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highlight w:val="yellow"/>
          <w:shd w:val="clear" w:color="auto" w:fill="auto"/>
          <w:lang w:val="en-US" w:eastAsia="zh-CN" w:bidi="ar"/>
        </w:rPr>
      </w:pPr>
      <w:r>
        <w:rPr>
          <w:rFonts w:hint="default"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 w:eastAsia="zh-CN" w:bidi="ar"/>
        </w:rPr>
        <w:t>建设工程</w:t>
      </w: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US" w:eastAsia="zh-CN" w:bidi="ar"/>
        </w:rPr>
        <w:t>勘察企业资质</w:t>
      </w:r>
      <w:r>
        <w:rPr>
          <w:rFonts w:hint="default"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 w:eastAsia="zh-CN" w:bidi="ar"/>
        </w:rPr>
        <w:t>认定</w:t>
      </w:r>
      <w:r>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auto"/>
          <w:lang w:val="en-US" w:eastAsia="zh-CN" w:bidi="ar"/>
        </w:rPr>
        <w:t>（乙级）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pPr>
      <w:r>
        <w:rPr>
          <w:rFonts w:hint="eastAsia" w:ascii="方正小标宋简体" w:hAnsi="方正小标宋简体" w:eastAsia="方正小标宋简体" w:cs="方正小标宋简体"/>
          <w:b w:val="0"/>
          <w:bCs w:val="0"/>
          <w:i w:val="0"/>
          <w:caps w:val="0"/>
          <w:color w:val="auto"/>
          <w:spacing w:val="0"/>
          <w:kern w:val="0"/>
          <w:sz w:val="44"/>
          <w:szCs w:val="44"/>
          <w:shd w:val="clear" w:color="auto" w:fill="auto"/>
          <w:lang w:val="en-US" w:eastAsia="zh-CN" w:bidi="ar"/>
        </w:rPr>
        <w:t>（办事指南）</w:t>
      </w: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一、</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（首次申请）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符合《建设工程勘察设计资质管理规定》</w:t>
      </w:r>
      <w:r>
        <w:rPr>
          <w:rFonts w:hint="eastAsia" w:ascii="Times New Roman" w:hAnsi="Times New Roman" w:eastAsia="仿宋_GB2312" w:cs="Times New Roman"/>
          <w:b w:val="0"/>
          <w:bCs w:val="0"/>
          <w:sz w:val="32"/>
          <w:szCs w:val="32"/>
          <w:shd w:val="clear" w:color="auto" w:fill="auto"/>
          <w:lang w:val="en-US" w:eastAsia="zh-CN"/>
        </w:rPr>
        <w:t>（建设部令第160号）、</w:t>
      </w:r>
      <w:r>
        <w:rPr>
          <w:rFonts w:hint="default" w:ascii="Times New Roman" w:hAnsi="Times New Roman" w:eastAsia="仿宋_GB2312" w:cs="Times New Roman"/>
          <w:b w:val="0"/>
          <w:bCs w:val="0"/>
          <w:sz w:val="32"/>
          <w:szCs w:val="32"/>
          <w:shd w:val="clear" w:color="auto" w:fill="auto"/>
          <w:lang w:val="en-US" w:eastAsia="zh-CN"/>
        </w:rPr>
        <w:t>住房和城乡建设部《工程勘察资质标准》的法人单位</w:t>
      </w:r>
      <w:r>
        <w:rPr>
          <w:rFonts w:hint="eastAsia" w:ascii="Times New Roman" w:hAnsi="Times New Roman" w:eastAsia="仿宋_GB2312" w:cs="Times New Roman"/>
          <w:b w:val="0"/>
          <w:bCs w:val="0"/>
          <w:sz w:val="32"/>
          <w:szCs w:val="32"/>
          <w:shd w:val="clear" w:color="auto" w:fill="auto"/>
          <w:lang w:val="en-US" w:eastAsia="zh-CN"/>
        </w:rPr>
        <w:t>。</w:t>
      </w:r>
    </w:p>
    <w:p>
      <w:pPr>
        <w:spacing w:line="560" w:lineRule="exact"/>
        <w:rPr>
          <w:rFonts w:hint="default"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w:t>
      </w:r>
      <w:r>
        <w:rPr>
          <w:rFonts w:hint="default" w:ascii="Times New Roman" w:hAnsi="楷体_GB2312" w:eastAsia="楷体_GB2312" w:cs="Times New Roman"/>
          <w:sz w:val="32"/>
          <w:szCs w:val="32"/>
          <w:lang w:val="en-US" w:eastAsia="zh-CN"/>
        </w:rPr>
        <w:t>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2.企业法人营业执照正、副本扫描件；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3.企业章程或合伙人协议文本；</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4.办公场所及室内试验场所证明；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5.主要技术负责人专业技术人员基本情况及业绩表、毕业证书、任职文件、职称证书、原单位解聘证明、现单位劳务合同；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6.注册人员注册证书或执业资格证书、预注册申请表、专业技术人员基本情况及业绩表、原单位解聘证明、现单位劳务合同；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7.非注册人员毕业证书、职称证书、专业技术人员基本情况及业绩表、原单位解聘证明、现单位劳务合同；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8.技术装备发票（营业税或增值税）；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9.技术工人人员职业培训合格证书或职业技能证书（仅工程勘察劳务资质需要）；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10.企业法定代表人承诺书。</w:t>
      </w:r>
    </w:p>
    <w:p>
      <w:pPr>
        <w:rPr>
          <w:rFonts w:hint="eastAsia" w:ascii="仿宋" w:hAnsi="仿宋" w:eastAsia="仿宋" w:cs="仿宋"/>
          <w:b/>
          <w:bCs/>
          <w:sz w:val="36"/>
          <w:szCs w:val="44"/>
          <w:shd w:val="clear" w:color="auto" w:fill="auto"/>
          <w:lang w:val="en-US" w:eastAsia="zh-CN"/>
        </w:rPr>
      </w:pPr>
    </w:p>
    <w:p>
      <w:pPr>
        <w:rPr>
          <w:rFonts w:hint="eastAsia" w:ascii="仿宋" w:hAnsi="仿宋" w:eastAsia="仿宋" w:cs="仿宋"/>
          <w:b/>
          <w:bCs/>
          <w:sz w:val="36"/>
          <w:szCs w:val="44"/>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p>
    <w:p>
      <w:pPr>
        <w:numPr>
          <w:ilvl w:val="0"/>
          <w:numId w:val="0"/>
        </w:numPr>
        <w:rPr>
          <w:rFonts w:hint="eastAsia" w:ascii="仿宋" w:hAnsi="仿宋" w:eastAsia="仿宋" w:cs="仿宋"/>
          <w:b/>
          <w:bCs/>
          <w:sz w:val="36"/>
          <w:szCs w:val="44"/>
          <w:shd w:val="clear" w:color="auto" w:fill="auto"/>
          <w:lang w:val="en-US" w:eastAsia="zh-CN"/>
        </w:rPr>
      </w:pP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二、</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（增项申请）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符合《建设工程勘察设计资质管理规定》</w:t>
      </w:r>
      <w:r>
        <w:rPr>
          <w:rFonts w:hint="eastAsia" w:ascii="Times New Roman" w:hAnsi="Times New Roman" w:eastAsia="仿宋_GB2312" w:cs="Times New Roman"/>
          <w:b w:val="0"/>
          <w:bCs w:val="0"/>
          <w:sz w:val="32"/>
          <w:szCs w:val="32"/>
          <w:shd w:val="clear" w:color="auto" w:fill="auto"/>
          <w:lang w:val="en-US" w:eastAsia="zh-CN"/>
        </w:rPr>
        <w:t>（建设部令第160号）、</w:t>
      </w:r>
      <w:r>
        <w:rPr>
          <w:rFonts w:hint="default" w:ascii="Times New Roman" w:hAnsi="Times New Roman" w:eastAsia="仿宋_GB2312" w:cs="Times New Roman"/>
          <w:b w:val="0"/>
          <w:bCs w:val="0"/>
          <w:sz w:val="32"/>
          <w:szCs w:val="32"/>
          <w:shd w:val="clear" w:color="auto" w:fill="auto"/>
          <w:lang w:val="en-US" w:eastAsia="zh-CN"/>
        </w:rPr>
        <w:t>住房和城乡建设部《工程勘察资质标准》的法人单位</w:t>
      </w:r>
      <w:r>
        <w:rPr>
          <w:rFonts w:hint="eastAsia" w:ascii="Times New Roman" w:hAnsi="Times New Roman" w:eastAsia="仿宋_GB2312" w:cs="Times New Roman"/>
          <w:b w:val="0"/>
          <w:bCs w:val="0"/>
          <w:sz w:val="32"/>
          <w:szCs w:val="32"/>
          <w:shd w:val="clear" w:color="auto" w:fill="auto"/>
          <w:lang w:val="en-US" w:eastAsia="zh-CN"/>
        </w:rPr>
        <w:t>、具有工程勘察资质的法人单位。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t>原资质证书副本</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企业法人、合伙人营业执照副本</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4.主要技术负责人专业技术人员基本情况及业绩表、毕业证书、任职；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5.文件、职称证书、业绩证明材料、原单位解聘证明、现单位劳务合同；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6.注册人员注册证书、专业技术人员基本情况及业绩表、业绩证明材料、原单位解聘证明、现单位劳务合同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7.非注册专业技术人员毕业证书、职称证书、专业技术人员基本情况及业绩表、身份证扫描件、业绩证明、原单位解聘证明、现单位劳务合同；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8.技术工人人员职业培训合格证书或职业技能证书（仅工程勘察劳务资质需要）；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9.技术装备购置发票复印件、技术装备使用协议；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10.企业法定代表人承诺书。</w:t>
      </w:r>
    </w:p>
    <w:p>
      <w:pPr>
        <w:rPr>
          <w:rFonts w:hint="eastAsia" w:ascii="仿宋" w:hAnsi="仿宋" w:eastAsia="仿宋" w:cs="仿宋"/>
          <w:b/>
          <w:bCs/>
          <w:sz w:val="36"/>
          <w:szCs w:val="44"/>
          <w:shd w:val="clear" w:color="auto" w:fill="auto"/>
          <w:lang w:val="en-US" w:eastAsia="zh-CN"/>
        </w:rPr>
      </w:pP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三、</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（延续申请）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符合《建设工程勘察设计资质管理规定》</w:t>
      </w:r>
      <w:r>
        <w:rPr>
          <w:rFonts w:hint="eastAsia" w:ascii="Times New Roman" w:hAnsi="Times New Roman" w:eastAsia="仿宋_GB2312" w:cs="Times New Roman"/>
          <w:b w:val="0"/>
          <w:bCs w:val="0"/>
          <w:sz w:val="32"/>
          <w:szCs w:val="32"/>
          <w:shd w:val="clear" w:color="auto" w:fill="auto"/>
          <w:lang w:val="en-US" w:eastAsia="zh-CN"/>
        </w:rPr>
        <w:t>（建设部令第160号）、</w:t>
      </w:r>
      <w:r>
        <w:rPr>
          <w:rFonts w:hint="default" w:ascii="Times New Roman" w:hAnsi="Times New Roman" w:eastAsia="仿宋_GB2312" w:cs="Times New Roman"/>
          <w:b w:val="0"/>
          <w:bCs w:val="0"/>
          <w:sz w:val="32"/>
          <w:szCs w:val="32"/>
          <w:shd w:val="clear" w:color="auto" w:fill="auto"/>
          <w:lang w:val="en-US" w:eastAsia="zh-CN"/>
        </w:rPr>
        <w:t>住房和城乡建设部《工程勘察资质标准》的法人单位</w:t>
      </w:r>
      <w:r>
        <w:rPr>
          <w:rFonts w:hint="eastAsia" w:ascii="Times New Roman" w:hAnsi="Times New Roman" w:eastAsia="仿宋_GB2312" w:cs="Times New Roman"/>
          <w:b w:val="0"/>
          <w:bCs w:val="0"/>
          <w:sz w:val="32"/>
          <w:szCs w:val="32"/>
          <w:shd w:val="clear" w:color="auto" w:fill="auto"/>
          <w:lang w:val="en-US" w:eastAsia="zh-CN"/>
        </w:rPr>
        <w:t>、具有工程勘察资质的法人单位。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t>原资质证书副本</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企业法人、合伙人营业执照副本</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4.技术负责人专业技术人员基本情况及业绩表、毕业证书、任职文件、职称证书、业绩证明材料、原单位解聘证明、现单位劳务合同；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5.注册人员注册证书、专业技术人员基本情况及业绩表、业绩证明材料、原单位解聘证明、现单位劳务合同；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6.非注册专业技术人员毕业证书、职称证书、专业技术人员基本情况及业绩表、身份证扫描件、业绩证明、原单位解聘证明、现单位劳务合同；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7.技术装备购置发票复印件、技术装备使用协议；</w:t>
      </w:r>
    </w:p>
    <w:p>
      <w:pPr>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8.企业法定代表人承诺书。</w:t>
      </w:r>
    </w:p>
    <w:p>
      <w:pPr>
        <w:rPr>
          <w:rFonts w:hint="eastAsia" w:ascii="Times New Roman" w:hAnsi="Times New Roman" w:eastAsia="仿宋_GB2312" w:cs="Times New Roman"/>
          <w:b w:val="0"/>
          <w:bCs w:val="0"/>
          <w:sz w:val="32"/>
          <w:szCs w:val="32"/>
          <w:shd w:val="clear" w:color="auto" w:fill="auto"/>
          <w:lang w:val="en-US" w:eastAsia="zh-CN"/>
        </w:rPr>
      </w:pPr>
    </w:p>
    <w:p>
      <w:pPr>
        <w:rPr>
          <w:rFonts w:hint="eastAsia" w:ascii="Times New Roman" w:hAnsi="Times New Roman" w:eastAsia="仿宋_GB2312" w:cs="Times New Roman"/>
          <w:b w:val="0"/>
          <w:bCs w:val="0"/>
          <w:sz w:val="32"/>
          <w:szCs w:val="32"/>
          <w:shd w:val="clear" w:color="auto" w:fill="auto"/>
          <w:lang w:val="en-US" w:eastAsia="zh-CN"/>
        </w:rPr>
      </w:pPr>
    </w:p>
    <w:p>
      <w:pPr>
        <w:rPr>
          <w:rFonts w:hint="eastAsia" w:ascii="Times New Roman" w:hAnsi="Times New Roman" w:eastAsia="仿宋_GB2312" w:cs="Times New Roman"/>
          <w:b w:val="0"/>
          <w:bCs w:val="0"/>
          <w:sz w:val="32"/>
          <w:szCs w:val="32"/>
          <w:shd w:val="clear" w:color="auto" w:fill="auto"/>
          <w:lang w:val="en-US" w:eastAsia="zh-CN"/>
        </w:rPr>
      </w:pPr>
    </w:p>
    <w:p>
      <w:pPr>
        <w:rPr>
          <w:rFonts w:hint="eastAsia" w:ascii="Times New Roman" w:hAnsi="Times New Roman" w:eastAsia="仿宋_GB2312" w:cs="Times New Roman"/>
          <w:b w:val="0"/>
          <w:bCs w:val="0"/>
          <w:sz w:val="32"/>
          <w:szCs w:val="32"/>
          <w:shd w:val="clear" w:color="auto" w:fill="auto"/>
          <w:lang w:val="en-US" w:eastAsia="zh-CN"/>
        </w:rPr>
      </w:pPr>
    </w:p>
    <w:p>
      <w:p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四、</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（升级申请）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符合《建设工程勘察设计资质管理规定》</w:t>
      </w:r>
      <w:r>
        <w:rPr>
          <w:rFonts w:hint="eastAsia" w:ascii="Times New Roman" w:hAnsi="Times New Roman" w:eastAsia="仿宋_GB2312" w:cs="Times New Roman"/>
          <w:b w:val="0"/>
          <w:bCs w:val="0"/>
          <w:sz w:val="32"/>
          <w:szCs w:val="32"/>
          <w:shd w:val="clear" w:color="auto" w:fill="auto"/>
          <w:lang w:val="en-US" w:eastAsia="zh-CN"/>
        </w:rPr>
        <w:t>（建设部令第160号）、</w:t>
      </w:r>
      <w:r>
        <w:rPr>
          <w:rFonts w:hint="default" w:ascii="Times New Roman" w:hAnsi="Times New Roman" w:eastAsia="仿宋_GB2312" w:cs="Times New Roman"/>
          <w:b w:val="0"/>
          <w:bCs w:val="0"/>
          <w:sz w:val="32"/>
          <w:szCs w:val="32"/>
          <w:shd w:val="clear" w:color="auto" w:fill="auto"/>
          <w:lang w:val="en-US" w:eastAsia="zh-CN"/>
        </w:rPr>
        <w:t>住房和城乡建设部《工程勘察资质标准》的法人单位</w:t>
      </w:r>
      <w:r>
        <w:rPr>
          <w:rFonts w:hint="eastAsia" w:ascii="Times New Roman" w:hAnsi="Times New Roman" w:eastAsia="仿宋_GB2312" w:cs="Times New Roman"/>
          <w:b w:val="0"/>
          <w:bCs w:val="0"/>
          <w:sz w:val="32"/>
          <w:szCs w:val="32"/>
          <w:shd w:val="clear" w:color="auto" w:fill="auto"/>
          <w:lang w:val="en-US" w:eastAsia="zh-CN"/>
        </w:rPr>
        <w:t>、具有工程勘察资质的法人单位。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fldChar w:fldCharType="begin"/>
      </w:r>
      <w:r>
        <w:rPr>
          <w:rFonts w:hint="default"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"http://jsy.xjjs.gov.cn:8050/g/audit/buildingQual/banjian/view/examine/detail/0sddw-hg5g50-005g3/undefined/3?examinationOpinion=%E5%8F%97%E7%90%86&amp;nodeProcResult=0" \l "QY_ZZSP_JZY_F_06" </w:instrText>
      </w:r>
      <w:r>
        <w:rPr>
          <w:rFonts w:hint="default"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原资质证</w:t>
      </w:r>
      <w:r>
        <w:rPr>
          <w:rFonts w:hint="default" w:ascii="Times New Roman" w:hAnsi="Times New Roman" w:eastAsia="仿宋_GB2312" w:cs="Times New Roman"/>
          <w:b w:val="0"/>
          <w:bCs w:val="0"/>
          <w:sz w:val="32"/>
          <w:szCs w:val="32"/>
          <w:shd w:val="clear" w:color="auto" w:fill="auto"/>
          <w:lang w:val="en-US" w:eastAsia="zh-CN"/>
        </w:rPr>
        <w:t>书</w:t>
      </w:r>
      <w:r>
        <w:rPr>
          <w:rFonts w:hint="default"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副本；</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3.企业资产负债表；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4.企业法人营业执照正、副本扫描件；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5.主要技术负责人专业技术人员基本情况及业绩表、毕业证书、任职文件、职称证书、原单位解聘证明、现单位劳务合同；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6.注册人员注册证书或执业资格证书、预注册申请表、专业技术人员基本情况及业绩表、原单位解聘证明、现单位劳务合同；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7.非注册人员毕业证书、职称证书、专业技术人员基本情况及业绩表、原单位解聘证明、现单位劳务合同；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8.技术装备发票（营业税或增值税）；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9.企业法定代表人承诺书。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p>
    <w:p>
      <w:pPr>
        <w:rPr>
          <w:rFonts w:hint="eastAsia" w:ascii="仿宋" w:hAnsi="仿宋" w:eastAsia="仿宋" w:cs="仿宋"/>
          <w:b/>
          <w:bCs/>
          <w:sz w:val="36"/>
          <w:szCs w:val="44"/>
          <w:shd w:val="clear" w:color="auto" w:fill="auto"/>
          <w:lang w:val="en-US" w:eastAsia="zh-CN"/>
        </w:rPr>
      </w:pP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五、</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（注销申请）</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具有工程勘察资质的法人单位。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1.企业资质注销申请书；</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2.企业法定代表人承诺书。</w:t>
      </w: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p>
    <w:p>
      <w:pPr>
        <w:keepNext w:val="0"/>
        <w:keepLines w:val="0"/>
        <w:widowControl/>
        <w:suppressLineNumbers w:val="0"/>
        <w:spacing w:before="0" w:beforeAutospacing="0" w:after="0" w:afterAutospacing="0" w:line="390" w:lineRule="atLeast"/>
        <w:ind w:left="0" w:right="0"/>
        <w:jc w:val="both"/>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六、</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（跨省变更）</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满足《住房城乡建设部关于建设工程企业发生重组、合并、分立等情况资质核定有关问题的通知》（建市〔2014〕79号）有关要求的法人单位。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fldChar w:fldCharType="begin"/>
      </w:r>
      <w:r>
        <w:rPr>
          <w:rFonts w:hint="default"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"http://jsy.xjjs.gov.cn:8050/g/audit/buildingQual/banjian/view/examine/detail/0sddw-hg5g50-005g3/undefined/3?examinationOpinion=%E5%8F%97%E7%90%86&amp;nodeProcResult=0" \l "QY_ZZSP_JZY_F_06" </w:instrText>
      </w:r>
      <w:r>
        <w:rPr>
          <w:rFonts w:hint="default" w:ascii="Times New Roman" w:hAnsi="Times New Roman" w:eastAsia="仿宋_GB2312" w:cs="Times New Roman"/>
          <w:b w:val="0"/>
          <w:bCs w:val="0"/>
          <w:sz w:val="32"/>
          <w:szCs w:val="32"/>
          <w:shd w:val="clear" w:color="auto" w:fill="auto"/>
          <w:lang w:val="en-US" w:eastAsia="zh-CN"/>
        </w:rPr>
        <w:fldChar w:fldCharType="separate"/>
      </w:r>
      <w:r>
        <w:rPr>
          <w:rFonts w:hint="default" w:ascii="Times New Roman" w:hAnsi="Times New Roman" w:eastAsia="仿宋_GB2312" w:cs="Times New Roman"/>
          <w:b w:val="0"/>
          <w:bCs w:val="0"/>
          <w:sz w:val="32"/>
          <w:szCs w:val="32"/>
          <w:shd w:val="clear" w:color="auto" w:fill="auto"/>
          <w:lang w:val="en-US" w:eastAsia="zh-CN"/>
        </w:rPr>
        <w:t>资质证书</w:t>
      </w:r>
      <w:r>
        <w:rPr>
          <w:rFonts w:hint="default"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企业资产负债表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w:t>
      </w:r>
      <w:r>
        <w:rPr>
          <w:rFonts w:hint="default" w:ascii="Times New Roman" w:hAnsi="Times New Roman" w:eastAsia="仿宋_GB2312" w:cs="Times New Roman"/>
          <w:b w:val="0"/>
          <w:bCs w:val="0"/>
          <w:sz w:val="32"/>
          <w:szCs w:val="32"/>
          <w:shd w:val="clear" w:color="auto" w:fill="auto"/>
          <w:lang w:val="en-US" w:eastAsia="zh-CN"/>
        </w:rPr>
        <w:t>可反映企业净资产的合法财务报表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5.原企业法人营业执照注销证明或跨省迁出证明；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6.企业迁出地工商注册所在地省级建设主管部门同意资质变更的书面意见；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7.企业股东（代表）大会、董事会的决议复印件；国有企业职工代表大会的决议复印件；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8.工商营业执照复印件（含原企业和新企业）；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9.企业章程复印件（含原企业和新企业）；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10.主要技术负责人毕业证书、注册证书注册证书或执业资格证书、任职文件、职称证书；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11.企业法定代表人承诺书。</w:t>
      </w:r>
    </w:p>
    <w:p>
      <w:pPr>
        <w:rPr>
          <w:rFonts w:hint="eastAsia" w:ascii="仿宋" w:hAnsi="仿宋" w:eastAsia="仿宋" w:cs="仿宋"/>
          <w:b/>
          <w:bCs/>
          <w:sz w:val="36"/>
          <w:szCs w:val="44"/>
          <w:shd w:val="clear" w:color="auto" w:fill="auto"/>
          <w:lang w:val="en-US" w:eastAsia="zh-CN"/>
        </w:rPr>
      </w:pPr>
    </w:p>
    <w:p>
      <w:pPr>
        <w:rPr>
          <w:rFonts w:hint="eastAsia" w:ascii="仿宋" w:hAnsi="仿宋" w:eastAsia="仿宋" w:cs="仿宋"/>
          <w:b/>
          <w:bCs/>
          <w:sz w:val="36"/>
          <w:szCs w:val="44"/>
          <w:shd w:val="clear" w:color="auto" w:fill="auto"/>
          <w:lang w:val="en-US" w:eastAsia="zh-CN"/>
        </w:rPr>
      </w:pP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七、</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（吸收合并企业合并）</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满足《住房城乡建设部关于建设工程企业发生重组、合并、分立等情况资质核定有关问题的通知》（建市〔2014〕79号）有关要求的法人单位。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fldChar w:fldCharType="begin"/>
      </w:r>
      <w:r>
        <w:rPr>
          <w:rFonts w:hint="default"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"http://jsy.xjjs.gov.cn:8050/g/audit/buildingQual/banjian/view/examine/detail/0sddw-hg5g50-005g3/undefined/3?examinationOpinion=%E5%8F%97%E7%90%86&amp;nodeProcResult=0" \l "QY_ZZSP_JZY_F_06" </w:instrText>
      </w:r>
      <w:r>
        <w:rPr>
          <w:rFonts w:hint="default" w:ascii="Times New Roman" w:hAnsi="Times New Roman" w:eastAsia="仿宋_GB2312" w:cs="Times New Roman"/>
          <w:b w:val="0"/>
          <w:bCs w:val="0"/>
          <w:sz w:val="32"/>
          <w:szCs w:val="32"/>
          <w:shd w:val="clear" w:color="auto" w:fill="auto"/>
          <w:lang w:val="en-US" w:eastAsia="zh-CN"/>
        </w:rPr>
        <w:fldChar w:fldCharType="separate"/>
      </w:r>
      <w:r>
        <w:rPr>
          <w:rFonts w:hint="default" w:ascii="Times New Roman" w:hAnsi="Times New Roman" w:eastAsia="仿宋_GB2312" w:cs="Times New Roman"/>
          <w:b w:val="0"/>
          <w:bCs w:val="0"/>
          <w:sz w:val="32"/>
          <w:szCs w:val="32"/>
          <w:shd w:val="clear" w:color="auto" w:fill="auto"/>
          <w:lang w:val="en-US" w:eastAsia="zh-CN"/>
        </w:rPr>
        <w:t>资质证书</w:t>
      </w:r>
      <w:r>
        <w:rPr>
          <w:rFonts w:hint="default"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企业资产负债表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w:t>
      </w:r>
      <w:r>
        <w:rPr>
          <w:rFonts w:hint="default" w:ascii="Times New Roman" w:hAnsi="Times New Roman" w:eastAsia="仿宋_GB2312" w:cs="Times New Roman"/>
          <w:b w:val="0"/>
          <w:bCs w:val="0"/>
          <w:sz w:val="32"/>
          <w:szCs w:val="32"/>
          <w:shd w:val="clear" w:color="auto" w:fill="auto"/>
          <w:lang w:val="en-US" w:eastAsia="zh-CN"/>
        </w:rPr>
        <w:t>可反映企业净资产的合法财务报表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5.原企业法人营业执照注销证明或跨省迁出证明；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6.企业股东（代表）大会、董事会的决议复印件；国有企业职工代表大会的决议复印件；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"QY_ZZSP_GCKC_F_05"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改制、重组、分立等方案复印件</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"QY_ZZSP_GCKC_F_06"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原企业法律承续（含债权债务）或分割情况的说明材料</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"QY_ZZSP_BG_01"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勘察企业资质吸收合并、重组分立申请审核表</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10.工商营业执照复印件（含原企业和新企业）；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11.企业章程复印件（含原企业和新企业）；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12.主要技术负责人毕业证书、任职文件、职称证书；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13.注册人员注册证书或执业资格证书、预注册证明；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14.非注册专业技术人员毕业证书、业绩证明材料；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15.企业法定代表人承诺书。</w:t>
      </w:r>
    </w:p>
    <w:p>
      <w:pPr>
        <w:rPr>
          <w:rFonts w:hint="eastAsia" w:ascii="仿宋" w:hAnsi="仿宋" w:eastAsia="仿宋" w:cs="仿宋"/>
          <w:b/>
          <w:bCs/>
          <w:sz w:val="36"/>
          <w:szCs w:val="44"/>
          <w:shd w:val="clear" w:color="auto" w:fill="auto"/>
          <w:lang w:val="en-US" w:eastAsia="zh-CN"/>
        </w:rPr>
      </w:pP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八、</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（国有企业改制重组、分立）</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2"/>
        <w:gridCol w:w="2978"/>
        <w:gridCol w:w="2284"/>
        <w:gridCol w:w="1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6"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8"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4"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186"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8" w:hRule="atLeast"/>
        </w:trPr>
        <w:tc>
          <w:tcPr>
            <w:tcW w:w="2052"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78"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4"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满足《住房城乡建设部关于建设工程企业发生重组、合并、分立等情况资质核定有关问题的通知》（建市〔2014〕79号）有关要求的法人单位。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fldChar w:fldCharType="begin"/>
      </w:r>
      <w:r>
        <w:rPr>
          <w:rFonts w:hint="default"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"http://jsy.xjjs.gov.cn:8050/g/audit/buildingQual/banjian/view/examine/detail/0sddw-hg5g50-005g3/undefined/3?examinationOpinion=%E5%8F%97%E7%90%86&amp;nodeProcResult=0" \l "QY_ZZSP_JZY_F_06" </w:instrText>
      </w:r>
      <w:r>
        <w:rPr>
          <w:rFonts w:hint="default" w:ascii="Times New Roman" w:hAnsi="Times New Roman" w:eastAsia="仿宋_GB2312" w:cs="Times New Roman"/>
          <w:b w:val="0"/>
          <w:bCs w:val="0"/>
          <w:sz w:val="32"/>
          <w:szCs w:val="32"/>
          <w:shd w:val="clear" w:color="auto" w:fill="auto"/>
          <w:lang w:val="en-US" w:eastAsia="zh-CN"/>
        </w:rPr>
        <w:fldChar w:fldCharType="separate"/>
      </w:r>
      <w:r>
        <w:rPr>
          <w:rFonts w:hint="default" w:ascii="Times New Roman" w:hAnsi="Times New Roman" w:eastAsia="仿宋_GB2312" w:cs="Times New Roman"/>
          <w:b w:val="0"/>
          <w:bCs w:val="0"/>
          <w:sz w:val="32"/>
          <w:szCs w:val="32"/>
          <w:shd w:val="clear" w:color="auto" w:fill="auto"/>
          <w:lang w:val="en-US" w:eastAsia="zh-CN"/>
        </w:rPr>
        <w:t>资质证书</w:t>
      </w:r>
      <w:r>
        <w:rPr>
          <w:rFonts w:hint="default"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企业资产负债表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w:t>
      </w:r>
      <w:r>
        <w:rPr>
          <w:rFonts w:hint="default" w:ascii="Times New Roman" w:hAnsi="Times New Roman" w:eastAsia="仿宋_GB2312" w:cs="Times New Roman"/>
          <w:b w:val="0"/>
          <w:bCs w:val="0"/>
          <w:sz w:val="32"/>
          <w:szCs w:val="32"/>
          <w:shd w:val="clear" w:color="auto" w:fill="auto"/>
          <w:lang w:val="en-US" w:eastAsia="zh-CN"/>
        </w:rPr>
        <w:t>可反映企业净资产的合法财务报表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5.原企业法人营业执照注销证明或跨省迁出证明；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6.企业股东（代表）大会、董事会的决议复印件；国有企业职工代表大会的决议复印件；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"QY_ZZSP_GCKC_F_05"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改制、重组、分立等方案复印件</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"QY_ZZSP_GCKC_F_06"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原企业法律承续（含债权债务）或分割情况的说明材料</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"http://jsy.xjjs.gov.cn:8050/g/audit/survey/banjian/audit/3/0r2xf-7b3v50-005d7/0rejq-w464f0-012jy/submit?examinationOpinion=E&amp;nodeProcResult=1" \l "QY_ZZSP_GCKC_F_07"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企业上级行政主管部门（或母公司）或国有资产监管部门的批复文件复印件</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10.工商营业执照复印件（含原企业和新企业）；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11.勘察企业资质吸收合并、重组分立申请审核表；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12.企业章程复印件（含原企业和新企业）；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13.技术负责人毕业证书、任职文件、职称证书；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14.注册人员注册证书或执业资格证书、预注册证明；</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15.非注册专业技术人员毕业证书、业绩证明材料；</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16.企业法定代表人承诺书。</w:t>
      </w: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九、</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（企业外资退出）</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39"/>
        <w:gridCol w:w="2959"/>
        <w:gridCol w:w="2269"/>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14"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140"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5"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default"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6" w:hRule="atLeast"/>
        </w:trPr>
        <w:tc>
          <w:tcPr>
            <w:tcW w:w="203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5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6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12"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宋体" w:hAnsi="宋体" w:eastAsia="宋体" w:cs="宋体"/>
          <w:b/>
          <w:bCs/>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满足《住房城乡建设部关于建设工程企业发生重组、合并、分立等情况资质核定有关问题的通知》（建市〔2014〕79号）有关要求的法人单位。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"http://jsy.xjjs.gov.cn:8050/g/audit/buildingQual/banjian/view/examine/detail/0qt6x-vnec50-008wr/0rmcg-nkwrf0-00tqb/3?examinationOpinion=E&amp;nodeProcResult=1" \l "QY_ZZSP_JZY_F_05"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新、原企业《营业执照》扫描件</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"http://jsy.xjjs.gov.cn:8050/g/audit/buildingQual/banjian/view/examine/detail/0qt6x-vnec50-008wr/0rmcg-nkwrf0-00tqb/3?examinationOpinion=E&amp;nodeProcResult=1" \l "QY_ZZSP_JZY_F_08"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原建筑业企业资质证书原件扫描件</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"http://jsy.xjjs.gov.cn:8050/g/audit/buildingQual/banjian/view/examine/detail/0qt6x-vnec50-008wr/0rmcg-nkwrf0-00tqb/3?examinationOpinion=E&amp;nodeProcResult=1" \l "QY_ZZSP_JZY_F_09"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企业章程原件扫描件（含原企业和新企业）</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"http://jsy.xjjs.gov.cn:8050/g/audit/buildingQual/banjian/view/examine/detail/0qt6x-vnec50-008wr/0rmcg-nkwrf0-00tqb/3?examinationOpinion=E&amp;nodeProcResult=1" \l "QY_ZZSP_JZY_F_33"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企业股东（代表）大会、董事会的决议原件扫描件；国有企业职工代表大会的决议</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6.外商投资批准证书注销证明；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7.主要技术负责人专业技术人员基本情况及业绩表、毕业证书、任职文件、职称证书；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8.注册人员注册证书或执业资格证书、预注册申请表、专业技术人员基本情况及业绩表；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9.非注册人员毕业证书、职称证书、专业技术人员基本情况及业绩表；</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"http://jsy.xjjs.gov.cn:8050/g/audit/buildingQual/banjian/view/examine/detail/0qt6x-vnec50-008wr/0rmcg-nkwrf0-00tqb/3?examinationOpinion=E&amp;nodeProcResult=1" \l "QY_ZZSP_BG_01"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10.企业法定代表人承诺书。</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p>
    <w:p>
      <w:pPr>
        <w:numPr>
          <w:ilvl w:val="0"/>
          <w:numId w:val="0"/>
        </w:numPr>
        <w:rPr>
          <w:rFonts w:hint="eastAsia" w:ascii="仿宋" w:hAnsi="仿宋" w:eastAsia="仿宋" w:cs="仿宋"/>
          <w:b w:val="0"/>
          <w:bCs w:val="0"/>
          <w:sz w:val="36"/>
          <w:szCs w:val="44"/>
          <w:shd w:val="clear" w:color="auto" w:fill="auto"/>
          <w:lang w:val="en-US" w:eastAsia="zh-CN"/>
        </w:rPr>
      </w:pPr>
    </w:p>
    <w:p>
      <w:pPr>
        <w:numPr>
          <w:ilvl w:val="0"/>
          <w:numId w:val="0"/>
        </w:numPr>
        <w:rPr>
          <w:rFonts w:hint="eastAsia" w:ascii="仿宋" w:hAnsi="仿宋" w:eastAsia="仿宋" w:cs="仿宋"/>
          <w:b w:val="0"/>
          <w:bCs w:val="0"/>
          <w:sz w:val="36"/>
          <w:szCs w:val="44"/>
          <w:shd w:val="clear" w:color="auto" w:fill="auto"/>
          <w:lang w:val="en-US" w:eastAsia="zh-CN"/>
        </w:rPr>
      </w:pPr>
    </w:p>
    <w:p>
      <w:pPr>
        <w:numPr>
          <w:ilvl w:val="0"/>
          <w:numId w:val="0"/>
        </w:num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十、</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（企业全资子公司间重组分立）</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30"/>
        <w:gridCol w:w="2946"/>
        <w:gridCol w:w="2259"/>
        <w:gridCol w:w="19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109"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10（工作日）</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109"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109"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59"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109"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20"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109"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7" w:hRule="atLeast"/>
        </w:trPr>
        <w:tc>
          <w:tcPr>
            <w:tcW w:w="2030"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46"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5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04"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满足《住房城乡建设部关于建设工程企业发生重组、合并、分立等情况资质核定有关问题的通知》（建市〔2014〕79号）有关要求的法人单位。</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1.企业资质申请表；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fldChar w:fldCharType="begin"/>
      </w:r>
      <w:r>
        <w:rPr>
          <w:rFonts w:hint="default" w:ascii="Times New Roman" w:hAnsi="Times New Roman" w:eastAsia="仿宋_GB2312" w:cs="Times New Roman"/>
          <w:b w:val="0"/>
          <w:bCs w:val="0"/>
          <w:sz w:val="32"/>
          <w:szCs w:val="32"/>
          <w:shd w:val="clear" w:color="auto" w:fill="auto"/>
          <w:lang w:val="en-US" w:eastAsia="zh-CN"/>
        </w:rPr>
        <w:instrText xml:space="preserve"> HYPERLINK "http://jsy.xjjs.gov.cn:8050/g/audit/buildingQual/banjian/view/examine/detail/0sddw-hg5g50-005g3/undefined/3?examinationOpinion=%E5%8F%97%E7%90%86&amp;nodeProcResult=0" \l "QY_ZZSP_JZY_F_06" </w:instrText>
      </w:r>
      <w:r>
        <w:rPr>
          <w:rFonts w:hint="default" w:ascii="Times New Roman" w:hAnsi="Times New Roman" w:eastAsia="仿宋_GB2312" w:cs="Times New Roman"/>
          <w:b w:val="0"/>
          <w:bCs w:val="0"/>
          <w:sz w:val="32"/>
          <w:szCs w:val="32"/>
          <w:shd w:val="clear" w:color="auto" w:fill="auto"/>
          <w:lang w:val="en-US" w:eastAsia="zh-CN"/>
        </w:rPr>
        <w:fldChar w:fldCharType="separate"/>
      </w:r>
      <w:r>
        <w:rPr>
          <w:rFonts w:hint="default" w:ascii="Times New Roman" w:hAnsi="Times New Roman" w:eastAsia="仿宋_GB2312" w:cs="Times New Roman"/>
          <w:b w:val="0"/>
          <w:bCs w:val="0"/>
          <w:sz w:val="32"/>
          <w:szCs w:val="32"/>
          <w:shd w:val="clear" w:color="auto" w:fill="auto"/>
          <w:lang w:val="en-US" w:eastAsia="zh-CN"/>
        </w:rPr>
        <w:t>资质证书</w:t>
      </w:r>
      <w:r>
        <w:rPr>
          <w:rFonts w:hint="default"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企业资产负债表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w:t>
      </w:r>
      <w:r>
        <w:rPr>
          <w:rFonts w:hint="default" w:ascii="Times New Roman" w:hAnsi="Times New Roman" w:eastAsia="仿宋_GB2312" w:cs="Times New Roman"/>
          <w:b w:val="0"/>
          <w:bCs w:val="0"/>
          <w:sz w:val="32"/>
          <w:szCs w:val="32"/>
          <w:shd w:val="clear" w:color="auto" w:fill="auto"/>
          <w:lang w:val="en-US" w:eastAsia="zh-CN"/>
        </w:rPr>
        <w:t>可反映企业净资产的合法财务报表</w:t>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5.企业股东（代表）大会、董事会的决议复印件；国有企业职工代表大会的决议复印件；</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6.</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"QY_ZZSP_GCKC_F_05"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改制、重组、分立等方案复印件</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7.</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"QY_ZZSP_GCKC_F_06"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原企业法律承续（含债权债务）或分割情况的说明材料</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8.</w:t>
      </w:r>
      <w:r>
        <w:rPr>
          <w:rFonts w:hint="eastAsia" w:ascii="Times New Roman" w:hAnsi="Times New Roman" w:eastAsia="仿宋_GB2312" w:cs="Times New Roman"/>
          <w:b w:val="0"/>
          <w:bCs w:val="0"/>
          <w:sz w:val="32"/>
          <w:szCs w:val="32"/>
          <w:shd w:val="clear" w:color="auto" w:fill="auto"/>
          <w:lang w:val="en-US" w:eastAsia="zh-CN"/>
        </w:rPr>
        <w:fldChar w:fldCharType="begin"/>
      </w:r>
      <w:r>
        <w:rPr>
          <w:rFonts w:hint="eastAsia" w:ascii="Times New Roman" w:hAnsi="Times New Roman" w:eastAsia="仿宋_GB2312" w:cs="Times New Roman"/>
          <w:b w:val="0"/>
          <w:bCs w:val="0"/>
          <w:sz w:val="32"/>
          <w:szCs w:val="32"/>
          <w:shd w:val="clear" w:color="auto" w:fill="auto"/>
          <w:lang w:val="en-US" w:eastAsia="zh-CN"/>
        </w:rPr>
        <w:instrText xml:space="preserve"> HYPERLINK "http://jsy.xjjs.gov.cn:8050/g/audit/survey/banjian/audit/3/0nv3w-jfvg50-00b1r/0qdp5-5wwcf0-01dh8/submit?examinationOpinion=E&amp;nodeProcResult=1" \l "QY_ZZSP_BG_01" </w:instrText>
      </w:r>
      <w:r>
        <w:rPr>
          <w:rFonts w:hint="eastAsia" w:ascii="Times New Roman" w:hAnsi="Times New Roman" w:eastAsia="仿宋_GB2312" w:cs="Times New Roman"/>
          <w:b w:val="0"/>
          <w:bCs w:val="0"/>
          <w:sz w:val="32"/>
          <w:szCs w:val="32"/>
          <w:shd w:val="clear" w:color="auto" w:fill="auto"/>
          <w:lang w:val="en-US" w:eastAsia="zh-CN"/>
        </w:rPr>
        <w:fldChar w:fldCharType="separate"/>
      </w:r>
      <w:r>
        <w:rPr>
          <w:rFonts w:hint="eastAsia" w:ascii="Times New Roman" w:hAnsi="Times New Roman" w:eastAsia="仿宋_GB2312" w:cs="Times New Roman"/>
          <w:b w:val="0"/>
          <w:bCs w:val="0"/>
          <w:sz w:val="32"/>
          <w:szCs w:val="32"/>
          <w:shd w:val="clear" w:color="auto" w:fill="auto"/>
          <w:lang w:val="en-US" w:eastAsia="zh-CN"/>
        </w:rPr>
        <w:t>勘察企业资质吸收合并、重组分立申请审核表</w:t>
      </w:r>
      <w:r>
        <w:rPr>
          <w:rFonts w:hint="eastAsia" w:ascii="Times New Roman" w:hAnsi="Times New Roman" w:eastAsia="仿宋_GB2312" w:cs="Times New Roman"/>
          <w:b w:val="0"/>
          <w:bCs w:val="0"/>
          <w:sz w:val="32"/>
          <w:szCs w:val="32"/>
          <w:shd w:val="clear" w:color="auto" w:fill="auto"/>
          <w:lang w:val="en-US" w:eastAsia="zh-CN"/>
        </w:rPr>
        <w:fldChar w:fldCharType="end"/>
      </w:r>
      <w:r>
        <w:rPr>
          <w:rFonts w:hint="eastAsia" w:ascii="Times New Roman" w:hAnsi="Times New Roman" w:eastAsia="仿宋_GB2312" w:cs="Times New Roman"/>
          <w:b w:val="0"/>
          <w:bCs w:val="0"/>
          <w:sz w:val="32"/>
          <w:szCs w:val="32"/>
          <w:shd w:val="clear" w:color="auto" w:fill="auto"/>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9.工商营业执照复印件（含原企业和新企业）；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10.企业章程复印件（含原企业和新企业）；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11.技术负责人毕业证书、任职文件、职称证书；</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12.注册人员注册证书或执业资格证书、预注册证明；</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13.非注册专业技术人员毕业证书、业绩证明材料；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14.企业迁出地工商注册所在地省级建设主管部门同意资质变更的书面意见；</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bCs/>
          <w:sz w:val="36"/>
          <w:szCs w:val="44"/>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15.企业法定代表人承诺书。</w:t>
      </w:r>
    </w:p>
    <w:p>
      <w:p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十一、</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r>
        <w:rPr>
          <w:rFonts w:hint="eastAsia" w:ascii="黑体" w:hAnsi="黑体" w:eastAsia="黑体" w:cs="黑体"/>
          <w:b w:val="0"/>
          <w:bCs w:val="0"/>
          <w:sz w:val="32"/>
          <w:szCs w:val="32"/>
          <w:shd w:val="clear" w:color="auto" w:fill="auto"/>
          <w:lang w:val="en-US" w:eastAsia="zh-CN"/>
        </w:rPr>
        <w:t>（简单变更）</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即办件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default"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法定本级行使</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仿宋" w:hAnsi="仿宋" w:eastAsia="仿宋" w:cs="仿宋"/>
          <w:b/>
          <w:bCs/>
          <w:sz w:val="36"/>
          <w:szCs w:val="44"/>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default"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在登记注册部门办理变更手续后30日内申请办理资质证书变更手续。</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1.企业资质变更申请表；</w:t>
      </w:r>
    </w:p>
    <w:p>
      <w:pPr>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2.企业法定代表人承诺书。</w:t>
      </w: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numPr>
          <w:ilvl w:val="0"/>
          <w:numId w:val="0"/>
        </w:numPr>
        <w:rPr>
          <w:rFonts w:hint="default" w:ascii="仿宋" w:hAnsi="仿宋" w:eastAsia="仿宋" w:cs="仿宋"/>
          <w:b/>
          <w:bCs/>
          <w:sz w:val="36"/>
          <w:szCs w:val="44"/>
          <w:shd w:val="clear" w:color="auto" w:fill="auto"/>
          <w:lang w:val="en-US" w:eastAsia="zh-CN"/>
        </w:rPr>
      </w:pPr>
    </w:p>
    <w:p>
      <w:pPr>
        <w:rPr>
          <w:rFonts w:hint="eastAsia" w:ascii="黑体" w:hAnsi="黑体" w:eastAsia="黑体" w:cs="黑体"/>
          <w:b w:val="0"/>
          <w:bCs w:val="0"/>
          <w:sz w:val="32"/>
          <w:szCs w:val="32"/>
          <w:shd w:val="clear" w:color="auto" w:fill="auto"/>
          <w:lang w:val="en-US" w:eastAsia="zh-CN"/>
        </w:rPr>
      </w:pPr>
      <w:r>
        <w:rPr>
          <w:rFonts w:hint="eastAsia" w:ascii="黑体" w:hAnsi="黑体" w:eastAsia="黑体" w:cs="黑体"/>
          <w:b w:val="0"/>
          <w:bCs w:val="0"/>
          <w:sz w:val="32"/>
          <w:szCs w:val="32"/>
          <w:shd w:val="clear" w:color="auto" w:fill="auto"/>
          <w:lang w:val="en-US" w:eastAsia="zh-CN"/>
        </w:rPr>
        <w:t>十二、</w:t>
      </w:r>
      <w:r>
        <w:rPr>
          <w:rFonts w:hint="default" w:ascii="黑体" w:hAnsi="黑体" w:eastAsia="黑体" w:cs="黑体"/>
          <w:b w:val="0"/>
          <w:bCs w:val="0"/>
          <w:sz w:val="32"/>
          <w:szCs w:val="32"/>
          <w:shd w:val="clear" w:color="auto" w:fill="auto"/>
          <w:lang w:val="en" w:eastAsia="zh-CN"/>
        </w:rPr>
        <w:t>建设工程</w:t>
      </w:r>
      <w:r>
        <w:rPr>
          <w:rFonts w:hint="eastAsia" w:ascii="黑体" w:hAnsi="黑体" w:eastAsia="黑体" w:cs="黑体"/>
          <w:b w:val="0"/>
          <w:bCs w:val="0"/>
          <w:sz w:val="32"/>
          <w:szCs w:val="32"/>
          <w:shd w:val="clear" w:color="auto" w:fill="auto"/>
          <w:lang w:val="en-US" w:eastAsia="zh-CN"/>
        </w:rPr>
        <w:t>勘察企业资质</w:t>
      </w:r>
      <w:r>
        <w:rPr>
          <w:rFonts w:hint="default" w:ascii="黑体" w:hAnsi="黑体" w:eastAsia="黑体" w:cs="黑体"/>
          <w:b w:val="0"/>
          <w:bCs w:val="0"/>
          <w:sz w:val="32"/>
          <w:szCs w:val="32"/>
          <w:shd w:val="clear" w:color="auto" w:fill="auto"/>
          <w:lang w:val="en" w:eastAsia="zh-CN"/>
        </w:rPr>
        <w:t>认定</w:t>
      </w:r>
      <w:bookmarkStart w:id="0" w:name="_GoBack"/>
      <w:bookmarkEnd w:id="0"/>
      <w:r>
        <w:rPr>
          <w:rFonts w:hint="eastAsia" w:ascii="黑体" w:hAnsi="黑体" w:eastAsia="黑体" w:cs="黑体"/>
          <w:b w:val="0"/>
          <w:bCs w:val="0"/>
          <w:sz w:val="32"/>
          <w:szCs w:val="32"/>
          <w:shd w:val="clear" w:color="auto" w:fill="auto"/>
          <w:lang w:val="en-US" w:eastAsia="zh-CN"/>
        </w:rPr>
        <w:t>（部级资质变更）</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（一）基本信息：</w:t>
      </w:r>
    </w:p>
    <w:tbl>
      <w:tblPr>
        <w:tblStyle w:val="4"/>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57"/>
        <w:gridCol w:w="2985"/>
        <w:gridCol w:w="2289"/>
        <w:gridCol w:w="1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事项类型</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行政许可</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办件类型</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即办件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事项编码</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11650000010183533R2000117054004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到办事现场次数</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 次</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网上办理深度</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IV级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行使层级</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省级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承诺办结时限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1（工作日）</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法定办结时限</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20（工作日）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咨询方式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default" w:ascii="宋体" w:hAnsi="宋体" w:eastAsia="宋体" w:cs="宋体"/>
                <w:i w:val="0"/>
                <w:caps w:val="0"/>
                <w:color w:val="auto"/>
                <w:spacing w:val="0"/>
                <w:sz w:val="21"/>
                <w:szCs w:val="21"/>
                <w:shd w:val="clear" w:color="auto" w:fill="auto"/>
                <w:lang w:val="en-US"/>
              </w:rPr>
            </w:pPr>
            <w:r>
              <w:rPr>
                <w:rFonts w:hint="eastAsia" w:ascii="宋体" w:hAnsi="宋体" w:eastAsia="宋体" w:cs="宋体"/>
                <w:i w:val="0"/>
                <w:caps w:val="0"/>
                <w:color w:val="auto"/>
                <w:spacing w:val="0"/>
                <w:kern w:val="0"/>
                <w:sz w:val="21"/>
                <w:szCs w:val="21"/>
                <w:shd w:val="clear" w:color="auto" w:fill="auto"/>
                <w:lang w:val="en-US" w:eastAsia="zh-CN" w:bidi="ar"/>
              </w:rPr>
              <w:t>座机：0991-2825419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监督投诉方式</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0991-2821776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8"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办理时间</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left"/>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周一至周五 夏季 全天 10:30:00至18:30:00 冬季 全天 10:30:00至18:30:00双休及国家和自治区法定节假日不办理业务。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办理地点</w:t>
            </w:r>
          </w:p>
        </w:tc>
        <w:tc>
          <w:tcPr>
            <w:tcW w:w="7203" w:type="dxa"/>
            <w:gridSpan w:val="3"/>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sz w:val="21"/>
                <w:szCs w:val="21"/>
                <w:shd w:val="clear" w:color="auto" w:fill="auto"/>
              </w:rPr>
              <w:t>新疆维吾尔自治区 乌鲁木齐市 水磨沟区 苇湖梁街道 立井东社区 准噶尔街299号 益民大厦3楼A区 D09-D12窗口</w: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begin"/>
            </w:r>
            <w:r>
              <w:rPr>
                <w:rFonts w:hint="eastAsia" w:ascii="宋体" w:hAnsi="宋体" w:eastAsia="宋体" w:cs="宋体"/>
                <w:i w:val="0"/>
                <w:caps w:val="0"/>
                <w:color w:val="auto"/>
                <w:spacing w:val="0"/>
                <w:kern w:val="0"/>
                <w:sz w:val="21"/>
                <w:szCs w:val="21"/>
                <w:u w:val="none"/>
                <w:shd w:val="clear" w:color="auto" w:fill="auto"/>
                <w:lang w:val="en-US" w:eastAsia="zh-CN" w:bidi="ar"/>
              </w:rPr>
              <w:instrText xml:space="preserve"> HYPERLINK "http://api.map.baidu.com/geocoder?output=html&amp;src=webapp.map.exNskBGG1thxweyNlW2Eiw7Mblmhsbiy&amp;address=%E6%96%B0%E7%96%86%E7%BB%B4%E5%90%BE%E5%B0%94%E8%87%AA%E6%B2%BB%E5%8C%BA %E4%B9%8C%E9%B2%81%E6%9C%A8%E9%BD%90%E5%B8%82 %E6%B0%B4%E7%A3%A8%E6%B2%9F%E5%8C%BA %E8%8B%87%E6%B9%96%E6%A2%81%E8%A1%97%E9%81%93 %E7%AB%8B%E4%BA%95%E4%B8%9C%E7%A4%BE%E5%8C%BA %E5%87%86%E5%99%B6%E5%B0%94%E8%A1%97299%E5%8F%B7 %E7%9B%8A%E6%B0%91%E5%A4%A7%E5%8E%A63%E6%A5%BCA%E5%8C%BA D09-D12%E7%AA%97%E5%8F%A3" \t "https://zwfw.xinjiang.gov.cn/bmfwtest/guidetest/_blank" </w:instrText>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separate"/>
            </w:r>
            <w:r>
              <w:rPr>
                <w:rFonts w:hint="eastAsia" w:ascii="宋体" w:hAnsi="宋体" w:eastAsia="宋体" w:cs="宋体"/>
                <w:i w:val="0"/>
                <w:caps w:val="0"/>
                <w:color w:val="auto"/>
                <w:spacing w:val="0"/>
                <w:kern w:val="0"/>
                <w:sz w:val="21"/>
                <w:szCs w:val="21"/>
                <w:u w:val="none"/>
                <w:shd w:val="clear" w:color="auto" w:fill="auto"/>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办理形式</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网上办理</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是否进驻政务大厅</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自治区住房和城乡建设厅</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实施主体性质</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法定机关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5"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权力来源</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leftChars="0" w:right="0" w:rightChars="0"/>
              <w:jc w:val="left"/>
              <w:rPr>
                <w:rFonts w:hint="eastAsia" w:ascii="宋体" w:hAnsi="宋体" w:eastAsia="宋体" w:cs="宋体"/>
                <w:i w:val="0"/>
                <w:caps w:val="0"/>
                <w:color w:val="auto"/>
                <w:spacing w:val="0"/>
                <w:kern w:val="0"/>
                <w:sz w:val="21"/>
                <w:szCs w:val="21"/>
                <w:shd w:val="clear" w:color="auto" w:fill="auto"/>
                <w:lang w:val="en-US" w:eastAsia="zh-CN" w:bidi="ar"/>
              </w:rPr>
            </w:pPr>
            <w:r>
              <w:rPr>
                <w:rFonts w:hint="eastAsia" w:ascii="宋体" w:hAnsi="宋体" w:eastAsia="宋体" w:cs="宋体"/>
                <w:i w:val="0"/>
                <w:caps w:val="0"/>
                <w:color w:val="auto"/>
                <w:spacing w:val="0"/>
                <w:kern w:val="0"/>
                <w:sz w:val="21"/>
                <w:szCs w:val="21"/>
                <w:shd w:val="clear" w:color="auto" w:fill="auto"/>
                <w:lang w:val="en-US" w:eastAsia="zh-CN" w:bidi="ar"/>
              </w:rPr>
              <w:t>上级下放</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通办范围</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lang w:val="en-US" w:eastAsia="zh-CN"/>
              </w:rPr>
            </w:pPr>
            <w:r>
              <w:rPr>
                <w:rFonts w:hint="eastAsia" w:ascii="宋体" w:hAnsi="宋体" w:eastAsia="宋体" w:cs="宋体"/>
                <w:i w:val="0"/>
                <w:caps w:val="0"/>
                <w:color w:val="auto"/>
                <w:spacing w:val="0"/>
                <w:sz w:val="21"/>
                <w:szCs w:val="21"/>
                <w:shd w:val="clear" w:color="auto" w:fill="auto"/>
                <w:lang w:val="en-US" w:eastAsia="zh-CN"/>
              </w:rPr>
              <w:t>全区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9" w:hRule="atLeast"/>
        </w:trPr>
        <w:tc>
          <w:tcPr>
            <w:tcW w:w="2057"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联办机构</w:t>
            </w:r>
          </w:p>
        </w:tc>
        <w:tc>
          <w:tcPr>
            <w:tcW w:w="2985"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无</w:t>
            </w:r>
          </w:p>
        </w:tc>
        <w:tc>
          <w:tcPr>
            <w:tcW w:w="2289" w:type="dxa"/>
            <w:tcBorders>
              <w:top w:val="single" w:color="D7E5F1" w:sz="6" w:space="0"/>
              <w:left w:val="single" w:color="D7E5F1" w:sz="6" w:space="0"/>
              <w:bottom w:val="single" w:color="D7E5F1" w:sz="6" w:space="0"/>
              <w:right w:val="single" w:color="D7E5F1" w:sz="6" w:space="0"/>
            </w:tcBorders>
            <w:shd w:val="clear" w:color="auto" w:fill="F7FC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center"/>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服务对象</w:t>
            </w:r>
          </w:p>
        </w:tc>
        <w:tc>
          <w:tcPr>
            <w:tcW w:w="1929" w:type="dxa"/>
            <w:tcBorders>
              <w:top w:val="single" w:color="D7E5F1" w:sz="6" w:space="0"/>
              <w:left w:val="single" w:color="D7E5F1" w:sz="6" w:space="0"/>
              <w:bottom w:val="single" w:color="D7E5F1" w:sz="6" w:space="0"/>
              <w:right w:val="single" w:color="D7E5F1" w:sz="6" w:space="0"/>
            </w:tcBorders>
            <w:shd w:val="clear" w:color="auto" w:fill="FFFFFF"/>
            <w:tcMar>
              <w:left w:w="195" w:type="dxa"/>
              <w:right w:w="195" w:type="dxa"/>
            </w:tcMar>
            <w:vAlign w:val="center"/>
          </w:tcPr>
          <w:p>
            <w:pPr>
              <w:keepNext w:val="0"/>
              <w:keepLines w:val="0"/>
              <w:widowControl/>
              <w:suppressLineNumbers w:val="0"/>
              <w:spacing w:before="0" w:beforeAutospacing="0" w:after="0" w:afterAutospacing="0" w:line="390" w:lineRule="atLeast"/>
              <w:ind w:left="0" w:right="0"/>
              <w:jc w:val="left"/>
              <w:rPr>
                <w:rFonts w:hint="eastAsia" w:ascii="宋体" w:hAnsi="宋体" w:eastAsia="宋体" w:cs="宋体"/>
                <w:i w:val="0"/>
                <w:caps w:val="0"/>
                <w:color w:val="auto"/>
                <w:spacing w:val="0"/>
                <w:sz w:val="21"/>
                <w:szCs w:val="21"/>
                <w:shd w:val="clear" w:color="auto" w:fill="auto"/>
              </w:rPr>
            </w:pPr>
            <w:r>
              <w:rPr>
                <w:rFonts w:hint="eastAsia" w:ascii="宋体" w:hAnsi="宋体" w:eastAsia="宋体" w:cs="宋体"/>
                <w:i w:val="0"/>
                <w:caps w:val="0"/>
                <w:color w:val="auto"/>
                <w:spacing w:val="0"/>
                <w:kern w:val="0"/>
                <w:sz w:val="21"/>
                <w:szCs w:val="21"/>
                <w:shd w:val="clear" w:color="auto" w:fill="auto"/>
                <w:lang w:val="en-US" w:eastAsia="zh-CN" w:bidi="ar"/>
              </w:rPr>
              <w:t>企业法人</w:t>
            </w:r>
          </w:p>
        </w:tc>
      </w:tr>
    </w:tbl>
    <w:p>
      <w:pPr>
        <w:rPr>
          <w:rFonts w:hint="eastAsia" w:ascii="仿宋" w:hAnsi="仿宋" w:eastAsia="仿宋" w:cs="仿宋"/>
          <w:b/>
          <w:bCs/>
          <w:sz w:val="36"/>
          <w:szCs w:val="44"/>
          <w:shd w:val="clear" w:color="auto" w:fill="auto"/>
          <w:lang w:val="en-US" w:eastAsia="zh-CN"/>
        </w:rPr>
      </w:pP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（二）受理条件：</w:t>
      </w:r>
    </w:p>
    <w:p>
      <w:pPr>
        <w:ind w:firstLine="640" w:firstLineChars="200"/>
        <w:rPr>
          <w:rFonts w:hint="default" w:ascii="Times New Roman" w:hAnsi="Times New Roman" w:eastAsia="仿宋_GB2312" w:cs="Times New Roman"/>
          <w:b w:val="0"/>
          <w:bCs w:val="0"/>
          <w:sz w:val="32"/>
          <w:szCs w:val="32"/>
          <w:shd w:val="clear" w:color="auto" w:fill="auto"/>
          <w:lang w:val="en-US" w:eastAsia="zh-CN"/>
        </w:rPr>
      </w:pPr>
      <w:r>
        <w:rPr>
          <w:rFonts w:hint="default" w:ascii="Times New Roman" w:hAnsi="Times New Roman" w:eastAsia="仿宋_GB2312" w:cs="Times New Roman"/>
          <w:b w:val="0"/>
          <w:bCs w:val="0"/>
          <w:sz w:val="32"/>
          <w:szCs w:val="32"/>
          <w:shd w:val="clear" w:color="auto" w:fill="auto"/>
          <w:lang w:val="en-US" w:eastAsia="zh-CN"/>
        </w:rPr>
        <w:t>在登记注册部门办理变更手续后30日内申请办理资质证书变更手续。</w:t>
      </w:r>
    </w:p>
    <w:p>
      <w:pPr>
        <w:spacing w:line="560" w:lineRule="exact"/>
        <w:rPr>
          <w:rFonts w:hint="eastAsia" w:ascii="Times New Roman" w:hAnsi="楷体_GB2312" w:eastAsia="楷体_GB2312" w:cs="Times New Roman"/>
          <w:sz w:val="32"/>
          <w:szCs w:val="32"/>
          <w:lang w:val="en-US" w:eastAsia="zh-CN"/>
        </w:rPr>
      </w:pPr>
      <w:r>
        <w:rPr>
          <w:rFonts w:hint="eastAsia" w:ascii="Times New Roman" w:hAnsi="楷体_GB2312" w:eastAsia="楷体_GB2312" w:cs="Times New Roman"/>
          <w:sz w:val="32"/>
          <w:szCs w:val="32"/>
          <w:lang w:val="en-US" w:eastAsia="zh-CN"/>
        </w:rPr>
        <w:t>（三）办理材料：</w:t>
      </w:r>
    </w:p>
    <w:p>
      <w:pPr>
        <w:rPr>
          <w:rFonts w:hint="eastAsia"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1.企业证书变更申请表；</w:t>
      </w:r>
    </w:p>
    <w:p>
      <w:pPr>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2.</w:t>
      </w:r>
      <w:r>
        <w:rPr>
          <w:rFonts w:hint="default" w:ascii="Times New Roman" w:hAnsi="Times New Roman" w:eastAsia="仿宋_GB2312" w:cs="Times New Roman"/>
          <w:b w:val="0"/>
          <w:bCs w:val="0"/>
          <w:sz w:val="32"/>
          <w:szCs w:val="32"/>
          <w:shd w:val="clear" w:color="auto" w:fill="auto"/>
          <w:lang w:val="en-US" w:eastAsia="zh-CN"/>
        </w:rPr>
        <w:t>营业执照副本</w:t>
      </w:r>
      <w:r>
        <w:rPr>
          <w:rFonts w:hint="eastAsia" w:ascii="Times New Roman" w:hAnsi="Times New Roman" w:eastAsia="仿宋_GB2312" w:cs="Times New Roman"/>
          <w:b w:val="0"/>
          <w:bCs w:val="0"/>
          <w:sz w:val="32"/>
          <w:szCs w:val="32"/>
          <w:shd w:val="clear" w:color="auto" w:fill="auto"/>
          <w:lang w:val="en-US" w:eastAsia="zh-CN"/>
        </w:rPr>
        <w:t>；</w:t>
      </w:r>
    </w:p>
    <w:p>
      <w:pPr>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3.</w:t>
      </w:r>
      <w:r>
        <w:rPr>
          <w:rFonts w:hint="default" w:ascii="Times New Roman" w:hAnsi="Times New Roman" w:eastAsia="仿宋_GB2312" w:cs="Times New Roman"/>
          <w:b w:val="0"/>
          <w:bCs w:val="0"/>
          <w:sz w:val="32"/>
          <w:szCs w:val="32"/>
          <w:shd w:val="clear" w:color="auto" w:fill="auto"/>
          <w:lang w:val="en-US" w:eastAsia="zh-CN"/>
        </w:rPr>
        <w:t>部级资质证书副本</w:t>
      </w:r>
      <w:r>
        <w:rPr>
          <w:rFonts w:hint="eastAsia" w:ascii="Times New Roman" w:hAnsi="Times New Roman" w:eastAsia="仿宋_GB2312" w:cs="Times New Roman"/>
          <w:b w:val="0"/>
          <w:bCs w:val="0"/>
          <w:sz w:val="32"/>
          <w:szCs w:val="32"/>
          <w:shd w:val="clear" w:color="auto" w:fill="auto"/>
          <w:lang w:val="en-US" w:eastAsia="zh-CN"/>
        </w:rPr>
        <w:t>；</w:t>
      </w:r>
    </w:p>
    <w:p>
      <w:pPr>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4.</w:t>
      </w:r>
      <w:r>
        <w:rPr>
          <w:rFonts w:hint="default" w:ascii="Times New Roman" w:hAnsi="Times New Roman" w:eastAsia="仿宋_GB2312" w:cs="Times New Roman"/>
          <w:b w:val="0"/>
          <w:bCs w:val="0"/>
          <w:sz w:val="32"/>
          <w:szCs w:val="32"/>
          <w:shd w:val="clear" w:color="auto" w:fill="auto"/>
          <w:lang w:val="en-US" w:eastAsia="zh-CN"/>
        </w:rPr>
        <w:t>公司变更通知书</w:t>
      </w:r>
      <w:r>
        <w:rPr>
          <w:rFonts w:hint="eastAsia" w:ascii="Times New Roman" w:hAnsi="Times New Roman" w:eastAsia="仿宋_GB2312" w:cs="Times New Roman"/>
          <w:b w:val="0"/>
          <w:bCs w:val="0"/>
          <w:sz w:val="32"/>
          <w:szCs w:val="32"/>
          <w:shd w:val="clear" w:color="auto" w:fill="auto"/>
          <w:lang w:val="en-US" w:eastAsia="zh-CN"/>
        </w:rPr>
        <w:t>；</w:t>
      </w:r>
    </w:p>
    <w:p>
      <w:pPr>
        <w:rPr>
          <w:rFonts w:hint="default" w:ascii="Times New Roman" w:hAnsi="Times New Roman" w:eastAsia="仿宋_GB2312" w:cs="Times New Roman"/>
          <w:b w:val="0"/>
          <w:bCs w:val="0"/>
          <w:sz w:val="32"/>
          <w:szCs w:val="32"/>
          <w:shd w:val="clear" w:color="auto" w:fill="auto"/>
          <w:lang w:val="en-US" w:eastAsia="zh-CN"/>
        </w:rPr>
      </w:pPr>
      <w:r>
        <w:rPr>
          <w:rFonts w:hint="eastAsia" w:ascii="Times New Roman" w:hAnsi="Times New Roman" w:eastAsia="仿宋_GB2312" w:cs="Times New Roman"/>
          <w:b w:val="0"/>
          <w:bCs w:val="0"/>
          <w:sz w:val="32"/>
          <w:szCs w:val="32"/>
          <w:shd w:val="clear" w:color="auto" w:fill="auto"/>
          <w:lang w:val="en-US" w:eastAsia="zh-CN"/>
        </w:rPr>
        <w:t>5.</w:t>
      </w:r>
      <w:r>
        <w:rPr>
          <w:rFonts w:hint="default" w:ascii="Times New Roman" w:hAnsi="Times New Roman" w:eastAsia="仿宋_GB2312" w:cs="Times New Roman"/>
          <w:b w:val="0"/>
          <w:bCs w:val="0"/>
          <w:sz w:val="32"/>
          <w:szCs w:val="32"/>
          <w:shd w:val="clear" w:color="auto" w:fill="auto"/>
          <w:lang w:val="en-US" w:eastAsia="zh-CN"/>
        </w:rPr>
        <w:t>企业法定代表人承诺书</w:t>
      </w:r>
      <w:r>
        <w:rPr>
          <w:rFonts w:hint="eastAsia" w:ascii="Times New Roman" w:hAnsi="Times New Roman" w:eastAsia="仿宋_GB2312" w:cs="Times New Roman"/>
          <w:b w:val="0"/>
          <w:bCs w:val="0"/>
          <w:sz w:val="32"/>
          <w:szCs w:val="32"/>
          <w:shd w:val="clear" w:color="auto" w:fill="auto"/>
          <w:lang w:val="en-US"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rPr>
          <w:rFonts w:hint="default"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shd w:val="clear" w:color="auto" w:fill="auto"/>
          <w:lang w:val="en-US" w:eastAsia="zh-CN" w:bidi="ar-SA"/>
          <w14:textFill>
            <w14:solidFill>
              <w14:schemeClr w14:val="tx1"/>
            </w14:solidFill>
          </w14:textFill>
        </w:rPr>
        <w:t>6.业务审批通过后，请携带部级资质证书所有副本、企业法定代表人授权委托书前来办理地点办理变更业务。</w:t>
      </w:r>
    </w:p>
    <w:p>
      <w:pPr>
        <w:rPr>
          <w:rFonts w:hint="default" w:ascii="Times New Roman" w:hAnsi="Times New Roman" w:eastAsia="仿宋_GB2312" w:cs="Times New Roman"/>
          <w:b w:val="0"/>
          <w:bCs w:val="0"/>
          <w:sz w:val="32"/>
          <w:szCs w:val="32"/>
          <w:shd w:val="clear" w:color="auto" w:fill="auto"/>
          <w:lang w:val="en-US" w:eastAsia="zh-CN"/>
        </w:rPr>
      </w:pPr>
    </w:p>
    <w:p>
      <w:pPr>
        <w:rPr>
          <w:rFonts w:hint="default" w:ascii="Times New Roman" w:hAnsi="Times New Roman" w:eastAsia="仿宋_GB2312" w:cs="Times New Roman"/>
          <w:b w:val="0"/>
          <w:bCs w:val="0"/>
          <w:sz w:val="32"/>
          <w:szCs w:val="32"/>
          <w:shd w:val="clear" w:color="auto" w:fill="auto"/>
          <w:lang w:val="en-US" w:eastAsia="zh-CN"/>
        </w:rPr>
      </w:pPr>
    </w:p>
    <w:p>
      <w:pPr>
        <w:rPr>
          <w:rFonts w:hint="default" w:ascii="仿宋" w:hAnsi="仿宋" w:eastAsia="仿宋" w:cs="仿宋"/>
          <w:b/>
          <w:bCs/>
          <w:sz w:val="36"/>
          <w:szCs w:val="44"/>
          <w:shd w:val="clear" w:color="auto" w:fill="auto"/>
          <w:lang w:val="en-US" w:eastAsia="zh-CN"/>
        </w:rPr>
      </w:pPr>
    </w:p>
    <w:p>
      <w:pPr>
        <w:rPr>
          <w:rFonts w:hint="default" w:ascii="宋体" w:hAnsi="宋体" w:eastAsia="宋体" w:cs="宋体"/>
          <w:b/>
          <w:bCs/>
          <w:sz w:val="36"/>
          <w:szCs w:val="44"/>
          <w:shd w:val="clear" w:color="auto" w:fill="auto"/>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TE4NzUxOWM3MmJmZWNkNGVhOTUyNmRjYjViZDUifQ=="/>
  </w:docVars>
  <w:rsids>
    <w:rsidRoot w:val="1CE523A1"/>
    <w:rsid w:val="04490983"/>
    <w:rsid w:val="061F353C"/>
    <w:rsid w:val="105B0B5E"/>
    <w:rsid w:val="10D12BCF"/>
    <w:rsid w:val="114809B7"/>
    <w:rsid w:val="11974FAD"/>
    <w:rsid w:val="1323458D"/>
    <w:rsid w:val="1375537D"/>
    <w:rsid w:val="14ED01F3"/>
    <w:rsid w:val="1CE523A1"/>
    <w:rsid w:val="1EA31367"/>
    <w:rsid w:val="2AC45C06"/>
    <w:rsid w:val="2D370BFD"/>
    <w:rsid w:val="2FA20785"/>
    <w:rsid w:val="3318088C"/>
    <w:rsid w:val="35D408E8"/>
    <w:rsid w:val="37EE37B4"/>
    <w:rsid w:val="3BA42B0A"/>
    <w:rsid w:val="46CC73B9"/>
    <w:rsid w:val="47C34D09"/>
    <w:rsid w:val="482235B2"/>
    <w:rsid w:val="4B920BD1"/>
    <w:rsid w:val="4CA05098"/>
    <w:rsid w:val="4FDFCA0D"/>
    <w:rsid w:val="52081ACF"/>
    <w:rsid w:val="525A3ACB"/>
    <w:rsid w:val="57167147"/>
    <w:rsid w:val="5B4812AC"/>
    <w:rsid w:val="5D104F35"/>
    <w:rsid w:val="5D403B43"/>
    <w:rsid w:val="605C4EB2"/>
    <w:rsid w:val="66464486"/>
    <w:rsid w:val="6B4D1FC7"/>
    <w:rsid w:val="6D94661B"/>
    <w:rsid w:val="787122EA"/>
    <w:rsid w:val="7FFF40C2"/>
    <w:rsid w:val="B7EB7A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6301</Words>
  <Characters>7556</Characters>
  <Lines>0</Lines>
  <Paragraphs>0</Paragraphs>
  <TotalTime>0</TotalTime>
  <ScaleCrop>false</ScaleCrop>
  <LinksUpToDate>false</LinksUpToDate>
  <CharactersWithSpaces>7736</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2023-07-27T09:14:00Z</dcterms:created>
  <dc:creator>Administrator</dc:creator>
  <cp:lastModifiedBy>greatwall</cp:lastModifiedBy>
  <dcterms:modified xsi:type="dcterms:W3CDTF">2023-11-29T12:47:55Z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64C8C74E6B834EC7A6AE9B5BF64D1C87_13</vt:lpwstr>
  </property>
</Properties>
</file>